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54C8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 w:val="28"/>
          <w:szCs w:val="28"/>
        </w:rPr>
      </w:pPr>
    </w:p>
    <w:p w14:paraId="4CB9754A" w14:textId="77777777" w:rsidR="007D0674" w:rsidRPr="00F644C0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 w:val="28"/>
          <w:szCs w:val="28"/>
        </w:rPr>
      </w:pPr>
      <w:r>
        <w:rPr>
          <w:rFonts w:ascii="Eurostile" w:hAnsi="Eurostile"/>
          <w:b/>
          <w:color w:val="003366"/>
          <w:sz w:val="28"/>
          <w:szCs w:val="28"/>
        </w:rPr>
        <w:t xml:space="preserve">RISE OF ISLAM OUTLINE </w:t>
      </w:r>
    </w:p>
    <w:p w14:paraId="01D582CF" w14:textId="617032AD" w:rsidR="007D0674" w:rsidRPr="00F644C0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0000"/>
          <w:szCs w:val="24"/>
        </w:rPr>
      </w:pPr>
      <w:r>
        <w:rPr>
          <w:rFonts w:ascii="Eurostile" w:hAnsi="Eurostile"/>
          <w:b/>
          <w:noProof/>
          <w:color w:val="003366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5611B13" wp14:editId="21B2BFAE">
            <wp:simplePos x="0" y="0"/>
            <wp:positionH relativeFrom="column">
              <wp:posOffset>4922520</wp:posOffset>
            </wp:positionH>
            <wp:positionV relativeFrom="paragraph">
              <wp:posOffset>81280</wp:posOffset>
            </wp:positionV>
            <wp:extent cx="1981200" cy="1433195"/>
            <wp:effectExtent l="0" t="0" r="0" b="14605"/>
            <wp:wrapTight wrapText="bothSides">
              <wp:wrapPolygon edited="0">
                <wp:start x="0" y="0"/>
                <wp:lineTo x="0" y="21533"/>
                <wp:lineTo x="21392" y="21533"/>
                <wp:lineTo x="2139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7FA64" w14:textId="428B2CAB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szCs w:val="24"/>
        </w:rPr>
      </w:pPr>
      <w:r w:rsidRPr="007D0674">
        <w:rPr>
          <w:rFonts w:asciiTheme="minorHAnsi" w:hAnsiTheme="minorHAnsi" w:cstheme="minorHAnsi"/>
          <w:b/>
          <w:szCs w:val="24"/>
        </w:rPr>
        <w:t>I. Context</w:t>
      </w:r>
    </w:p>
    <w:p w14:paraId="081DBB34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</w:r>
    </w:p>
    <w:p w14:paraId="77A38172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</w:p>
    <w:p w14:paraId="56A9DE29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b/>
          <w:szCs w:val="24"/>
        </w:rPr>
        <w:t>II. Background to Islam</w:t>
      </w:r>
    </w:p>
    <w:p w14:paraId="4DBCAC87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</w:r>
    </w:p>
    <w:p w14:paraId="5A338484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</w:p>
    <w:p w14:paraId="056FB51E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b/>
          <w:szCs w:val="24"/>
        </w:rPr>
      </w:pPr>
      <w:r w:rsidRPr="007D0674">
        <w:rPr>
          <w:rFonts w:asciiTheme="minorHAnsi" w:hAnsiTheme="minorHAnsi" w:cstheme="minorHAnsi"/>
          <w:b/>
          <w:szCs w:val="24"/>
        </w:rPr>
        <w:t>III. Muhammad</w:t>
      </w:r>
    </w:p>
    <w:p w14:paraId="2983E85D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b/>
          <w:szCs w:val="24"/>
        </w:rPr>
        <w:tab/>
      </w:r>
      <w:r w:rsidRPr="007D0674">
        <w:rPr>
          <w:rFonts w:asciiTheme="minorHAnsi" w:hAnsiTheme="minorHAnsi" w:cstheme="minorHAnsi"/>
          <w:color w:val="000000"/>
          <w:szCs w:val="24"/>
        </w:rPr>
        <w:t>A. Early Life:</w:t>
      </w:r>
    </w:p>
    <w:p w14:paraId="4475EE8F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</w:r>
      <w:r w:rsidRPr="007D0674">
        <w:rPr>
          <w:rFonts w:asciiTheme="minorHAnsi" w:hAnsiTheme="minorHAnsi" w:cstheme="minorHAnsi"/>
          <w:color w:val="000000"/>
          <w:szCs w:val="24"/>
        </w:rPr>
        <w:tab/>
      </w:r>
    </w:p>
    <w:p w14:paraId="7B4DB551" w14:textId="05C52460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>B. The “Prophet”:</w:t>
      </w:r>
      <w:r w:rsidRPr="007D0674">
        <w:rPr>
          <w:rFonts w:asciiTheme="minorHAnsi" w:hAnsiTheme="minorHAnsi" w:cstheme="minorHAnsi"/>
        </w:rPr>
        <w:t xml:space="preserve"> </w:t>
      </w:r>
    </w:p>
    <w:p w14:paraId="77111BA9" w14:textId="665F29B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</w:rPr>
      </w:pPr>
    </w:p>
    <w:p w14:paraId="6BD02D1E" w14:textId="14F006B3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</w:rPr>
      </w:pPr>
      <w:r w:rsidRPr="007D0674">
        <w:rPr>
          <w:rFonts w:asciiTheme="minorHAnsi" w:hAnsiTheme="minorHAnsi" w:cstheme="minorHAnsi"/>
        </w:rPr>
        <w:tab/>
        <w:t>C.</w:t>
      </w:r>
      <w:r>
        <w:rPr>
          <w:rFonts w:asciiTheme="minorHAnsi" w:hAnsiTheme="minorHAnsi" w:cstheme="minorHAnsi"/>
        </w:rPr>
        <w:t xml:space="preserve"> Muslim Theology</w:t>
      </w:r>
    </w:p>
    <w:p w14:paraId="573DD027" w14:textId="79673AD0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</w:rPr>
      </w:pPr>
    </w:p>
    <w:p w14:paraId="52AF2599" w14:textId="3BA10BEC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1. </w:t>
      </w:r>
      <w:r w:rsidRPr="007D0674">
        <w:rPr>
          <w:rFonts w:asciiTheme="minorHAnsi" w:hAnsiTheme="minorHAnsi" w:cstheme="minorHAnsi"/>
          <w:i/>
          <w:iCs/>
          <w:color w:val="000000"/>
          <w:szCs w:val="24"/>
        </w:rPr>
        <w:t>The Koran (Quran)</w:t>
      </w:r>
    </w:p>
    <w:p w14:paraId="1DABDFB1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084824D1" w14:textId="24424709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a. </w:t>
      </w:r>
    </w:p>
    <w:p w14:paraId="1E11B71E" w14:textId="28AAB04C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373A2881" w14:textId="5DEE4976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b.</w:t>
      </w:r>
    </w:p>
    <w:p w14:paraId="2A53D75F" w14:textId="6CE748A6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2. </w:t>
      </w:r>
      <w:r w:rsidRPr="007D0674">
        <w:rPr>
          <w:rFonts w:asciiTheme="minorHAnsi" w:hAnsiTheme="minorHAnsi" w:cstheme="minorHAnsi"/>
          <w:color w:val="000000"/>
          <w:szCs w:val="24"/>
        </w:rPr>
        <w:t>The “Five Pillars” of Islam:</w:t>
      </w:r>
    </w:p>
    <w:p w14:paraId="6D7A2895" w14:textId="0C4A89F2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a. </w:t>
      </w:r>
      <w:r w:rsidRPr="007D0674">
        <w:rPr>
          <w:rFonts w:asciiTheme="minorHAnsi" w:hAnsiTheme="minorHAnsi" w:cstheme="minorHAnsi"/>
          <w:i/>
          <w:color w:val="000000"/>
          <w:szCs w:val="24"/>
        </w:rPr>
        <w:t>Salat</w:t>
      </w:r>
      <w:r w:rsidRPr="007D0674">
        <w:rPr>
          <w:rFonts w:asciiTheme="minorHAnsi" w:hAnsiTheme="minorHAnsi" w:cstheme="minorHAnsi"/>
          <w:color w:val="000000"/>
          <w:szCs w:val="24"/>
        </w:rPr>
        <w:t xml:space="preserve">: - </w:t>
      </w:r>
    </w:p>
    <w:p w14:paraId="229AC77B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0273CA81" w14:textId="540C92BD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b. </w:t>
      </w:r>
      <w:r w:rsidRPr="007D0674">
        <w:rPr>
          <w:rFonts w:asciiTheme="minorHAnsi" w:hAnsiTheme="minorHAnsi" w:cstheme="minorHAnsi"/>
          <w:i/>
          <w:color w:val="000000"/>
          <w:szCs w:val="24"/>
        </w:rPr>
        <w:t xml:space="preserve">Zakat </w:t>
      </w:r>
      <w:r>
        <w:rPr>
          <w:rFonts w:asciiTheme="minorHAnsi" w:hAnsiTheme="minorHAnsi" w:cstheme="minorHAnsi"/>
          <w:i/>
          <w:color w:val="000000"/>
          <w:szCs w:val="24"/>
        </w:rPr>
        <w:t>–</w:t>
      </w:r>
      <w:r w:rsidRPr="007D0674">
        <w:rPr>
          <w:rFonts w:asciiTheme="minorHAnsi" w:hAnsiTheme="minorHAnsi" w:cstheme="minorHAnsi"/>
          <w:i/>
          <w:color w:val="000000"/>
          <w:szCs w:val="24"/>
        </w:rPr>
        <w:t xml:space="preserve"> </w:t>
      </w:r>
    </w:p>
    <w:p w14:paraId="44EB6790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2F2C5968" w14:textId="4456F940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c. </w:t>
      </w:r>
      <w:proofErr w:type="spellStart"/>
      <w:r w:rsidRPr="007D0674">
        <w:rPr>
          <w:rFonts w:asciiTheme="minorHAnsi" w:hAnsiTheme="minorHAnsi" w:cstheme="minorHAnsi"/>
          <w:i/>
          <w:color w:val="000000"/>
          <w:szCs w:val="24"/>
        </w:rPr>
        <w:t>Saum</w:t>
      </w:r>
      <w:proofErr w:type="spellEnd"/>
      <w:r w:rsidRPr="007D0674">
        <w:rPr>
          <w:rFonts w:asciiTheme="minorHAnsi" w:hAnsiTheme="minorHAnsi" w:cstheme="minorHAnsi"/>
          <w:i/>
          <w:color w:val="000000"/>
          <w:szCs w:val="24"/>
        </w:rPr>
        <w:t xml:space="preserve"> </w:t>
      </w:r>
      <w:r>
        <w:rPr>
          <w:rFonts w:asciiTheme="minorHAnsi" w:hAnsiTheme="minorHAnsi" w:cstheme="minorHAnsi"/>
          <w:i/>
          <w:color w:val="000000"/>
          <w:szCs w:val="24"/>
        </w:rPr>
        <w:t>–</w:t>
      </w:r>
      <w:r w:rsidRPr="007D0674">
        <w:rPr>
          <w:rFonts w:asciiTheme="minorHAnsi" w:hAnsiTheme="minorHAnsi" w:cstheme="minorHAnsi"/>
          <w:i/>
          <w:color w:val="000000"/>
          <w:szCs w:val="24"/>
        </w:rPr>
        <w:t xml:space="preserve"> </w:t>
      </w:r>
    </w:p>
    <w:p w14:paraId="654CA7A4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536EBA82" w14:textId="6E691783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d. </w:t>
      </w:r>
      <w:r w:rsidRPr="007D0674">
        <w:rPr>
          <w:rFonts w:asciiTheme="minorHAnsi" w:hAnsiTheme="minorHAnsi" w:cstheme="minorHAnsi"/>
          <w:i/>
          <w:color w:val="000000"/>
          <w:szCs w:val="24"/>
        </w:rPr>
        <w:t>Haj</w:t>
      </w:r>
      <w:r w:rsidRPr="007D0674">
        <w:rPr>
          <w:rFonts w:asciiTheme="minorHAnsi" w:hAnsiTheme="minorHAnsi" w:cstheme="minorHAnsi"/>
          <w:color w:val="000000"/>
          <w:szCs w:val="24"/>
        </w:rPr>
        <w:t xml:space="preserve">: - </w:t>
      </w:r>
    </w:p>
    <w:p w14:paraId="50B7FB85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59F5E1E5" w14:textId="4BB99EDC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e. </w:t>
      </w:r>
      <w:proofErr w:type="spellStart"/>
      <w:r w:rsidRPr="007D0674">
        <w:rPr>
          <w:rFonts w:asciiTheme="minorHAnsi" w:hAnsiTheme="minorHAnsi" w:cstheme="minorHAnsi"/>
          <w:i/>
          <w:color w:val="000000"/>
          <w:szCs w:val="24"/>
        </w:rPr>
        <w:t>Shehada</w:t>
      </w:r>
      <w:proofErr w:type="spellEnd"/>
      <w:r w:rsidRPr="007D0674">
        <w:rPr>
          <w:rFonts w:asciiTheme="minorHAnsi" w:hAnsiTheme="minorHAnsi" w:cstheme="minorHAnsi"/>
          <w:color w:val="000000"/>
          <w:szCs w:val="24"/>
        </w:rPr>
        <w:t xml:space="preserve">: </w:t>
      </w:r>
    </w:p>
    <w:p w14:paraId="2B1043E7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48E7F1C5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>3. Other Principles:</w:t>
      </w:r>
    </w:p>
    <w:p w14:paraId="0532FBC5" w14:textId="22A993AD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noProof/>
          <w:snapToGrid/>
          <w:color w:val="000000"/>
          <w:szCs w:val="24"/>
        </w:rPr>
        <w:drawing>
          <wp:anchor distT="0" distB="0" distL="114300" distR="114300" simplePos="0" relativeHeight="251661312" behindDoc="1" locked="0" layoutInCell="1" allowOverlap="1" wp14:anchorId="3B0783B0" wp14:editId="742823CC">
            <wp:simplePos x="0" y="0"/>
            <wp:positionH relativeFrom="column">
              <wp:posOffset>-182880</wp:posOffset>
            </wp:positionH>
            <wp:positionV relativeFrom="paragraph">
              <wp:posOffset>201295</wp:posOffset>
            </wp:positionV>
            <wp:extent cx="1423670" cy="1828800"/>
            <wp:effectExtent l="0" t="0" r="5080" b="0"/>
            <wp:wrapTight wrapText="bothSides">
              <wp:wrapPolygon edited="0">
                <wp:start x="0" y="0"/>
                <wp:lineTo x="0" y="21375"/>
                <wp:lineTo x="21388" y="21375"/>
                <wp:lineTo x="2138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a. </w:t>
      </w:r>
      <w:r w:rsidRPr="007D0674">
        <w:rPr>
          <w:rFonts w:asciiTheme="minorHAnsi" w:hAnsiTheme="minorHAnsi" w:cstheme="minorHAnsi"/>
          <w:i/>
          <w:color w:val="000000"/>
          <w:szCs w:val="24"/>
        </w:rPr>
        <w:t>Jihad</w:t>
      </w:r>
      <w:r w:rsidRPr="007D0674">
        <w:rPr>
          <w:rFonts w:asciiTheme="minorHAnsi" w:hAnsiTheme="minorHAnsi" w:cstheme="minorHAnsi"/>
          <w:color w:val="000000"/>
          <w:szCs w:val="24"/>
        </w:rPr>
        <w:t>, often called “The Sixth Pillar” [“holy war”]. The word literally means “to strive,”</w:t>
      </w:r>
      <w:r>
        <w:rPr>
          <w:rFonts w:asciiTheme="minorHAnsi" w:hAnsiTheme="minorHAnsi" w:cstheme="minorHAnsi"/>
          <w:color w:val="000000"/>
          <w:szCs w:val="24"/>
        </w:rPr>
        <w:t xml:space="preserve"> </w:t>
      </w:r>
      <w:r w:rsidRPr="007D0674">
        <w:rPr>
          <w:rFonts w:asciiTheme="minorHAnsi" w:hAnsiTheme="minorHAnsi" w:cstheme="minorHAnsi"/>
          <w:color w:val="000000"/>
          <w:szCs w:val="24"/>
        </w:rPr>
        <w:t xml:space="preserve">or “to war.”  A passage from the Koran illustrates this faith as an act of war: </w:t>
      </w:r>
    </w:p>
    <w:p w14:paraId="5E931F60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0FF168F2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“Those who believe, and suffer exile and strive with might</w:t>
      </w:r>
    </w:p>
    <w:p w14:paraId="3B53BE1E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And remain, in God’s cause, with their goods and their persons,</w:t>
      </w:r>
    </w:p>
    <w:p w14:paraId="16B15334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 xml:space="preserve">Have the highest rank in the sight of </w:t>
      </w:r>
      <w:proofErr w:type="gramStart"/>
      <w:r w:rsidRPr="007D0674">
        <w:rPr>
          <w:rFonts w:asciiTheme="minorHAnsi" w:hAnsiTheme="minorHAnsi" w:cstheme="minorHAnsi"/>
          <w:i/>
          <w:color w:val="000000"/>
          <w:szCs w:val="24"/>
        </w:rPr>
        <w:t>Allah;</w:t>
      </w:r>
      <w:proofErr w:type="gramEnd"/>
    </w:p>
    <w:p w14:paraId="2BD19E40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They are people who will achieve salvation.</w:t>
      </w:r>
    </w:p>
    <w:p w14:paraId="23B0C51C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Their Lord gives them glad tidings of a mercy</w:t>
      </w:r>
    </w:p>
    <w:p w14:paraId="4F867E11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From himself, of his good pleasure, and of gardens for them,</w:t>
      </w:r>
    </w:p>
    <w:p w14:paraId="759F232C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lastRenderedPageBreak/>
        <w:t xml:space="preserve">Wherein are delights that endure. </w:t>
      </w:r>
    </w:p>
    <w:p w14:paraId="75153662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i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They will dwell therein forever.  Verily in God’s presence</w:t>
      </w:r>
    </w:p>
    <w:p w14:paraId="49D440EA" w14:textId="4D27834F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i/>
          <w:color w:val="000000"/>
          <w:szCs w:val="24"/>
        </w:rPr>
        <w:t>Is a reward, the greatest (of all</w:t>
      </w:r>
      <w:proofErr w:type="gramStart"/>
      <w:r w:rsidRPr="007D0674">
        <w:rPr>
          <w:rFonts w:asciiTheme="minorHAnsi" w:hAnsiTheme="minorHAnsi" w:cstheme="minorHAnsi"/>
          <w:i/>
          <w:color w:val="000000"/>
          <w:szCs w:val="24"/>
        </w:rPr>
        <w:t>).</w:t>
      </w:r>
      <w:proofErr w:type="gramEnd"/>
      <w:r w:rsidRPr="007D0674">
        <w:rPr>
          <w:rFonts w:asciiTheme="minorHAnsi" w:hAnsiTheme="minorHAnsi" w:cstheme="minorHAnsi"/>
          <w:i/>
          <w:color w:val="000000"/>
          <w:szCs w:val="24"/>
        </w:rPr>
        <w:t>”</w:t>
      </w:r>
      <w:r w:rsidRPr="007D0674">
        <w:rPr>
          <w:rFonts w:asciiTheme="minorHAnsi" w:hAnsiTheme="minorHAnsi" w:cstheme="minorHAnsi"/>
          <w:color w:val="000000"/>
          <w:szCs w:val="24"/>
        </w:rPr>
        <w:t xml:space="preserve">   Koran, Book IX, verses. 20-22</w:t>
      </w:r>
    </w:p>
    <w:p w14:paraId="7FE55AF1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80"/>
        <w:jc w:val="center"/>
        <w:rPr>
          <w:rFonts w:asciiTheme="minorHAnsi" w:hAnsiTheme="minorHAnsi" w:cstheme="minorHAnsi"/>
          <w:color w:val="000000"/>
          <w:szCs w:val="24"/>
        </w:rPr>
      </w:pPr>
    </w:p>
    <w:p w14:paraId="6ECB3FD3" w14:textId="2455F72B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b. Equality </w:t>
      </w:r>
    </w:p>
    <w:p w14:paraId="10F8027E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29DDBBFC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138C8AD3" w14:textId="15845565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c. Polygamy:  </w:t>
      </w:r>
    </w:p>
    <w:p w14:paraId="10CCD152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354B49AB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23E637CA" w14:textId="7FDE7879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d. Prophets:  </w:t>
      </w:r>
    </w:p>
    <w:p w14:paraId="14C0BE35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22A86419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51F7125B" w14:textId="5F0B3208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e. Resurrection and Final Judgment:  </w:t>
      </w:r>
    </w:p>
    <w:p w14:paraId="4B8B3B3E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07A47002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0E87FBF6" w14:textId="598F5D4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f. Belief in eternal life.  </w:t>
      </w:r>
    </w:p>
    <w:p w14:paraId="6BFA517F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55D592D3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</w:p>
    <w:p w14:paraId="11D9CA1C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g. No priesthood, only clerics at the lower level.  </w:t>
      </w:r>
    </w:p>
    <w:p w14:paraId="6B2B616C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7A45507C" w14:textId="542CF24C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>D. Spread of Islam:</w:t>
      </w:r>
    </w:p>
    <w:p w14:paraId="5B582D97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185F9612" w14:textId="2A23B46D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36CD8760" w14:textId="05CF362F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795E6769" w14:textId="35B22C25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0F544ACE" w14:textId="2FC67FA1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6D1AFF34" w14:textId="3FBD652D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5FDF4FC7" w14:textId="15047CBB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6831D9F0" w14:textId="5B82BB61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415B675B" w14:textId="6A98F635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092A3B87" w14:textId="343A6F94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40D749D2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260CF420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>E. Types of Islam Today:</w:t>
      </w:r>
    </w:p>
    <w:p w14:paraId="0A697683" w14:textId="1E37DAF4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</w:r>
    </w:p>
    <w:p w14:paraId="0F000E3D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1. Sunnite (Sunni): </w:t>
      </w:r>
    </w:p>
    <w:p w14:paraId="731A5AFD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13592259" w14:textId="102EEBD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26B5FF73" w14:textId="2F15A91C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6D0551D7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5D877531" w14:textId="215A6CDE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2. Shiite:  </w:t>
      </w:r>
    </w:p>
    <w:p w14:paraId="250F340D" w14:textId="534CAFD0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40019747" w14:textId="18155B08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06520C64" w14:textId="14B1FA93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30A7AFDE" w14:textId="520CF374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lastRenderedPageBreak/>
        <w:tab/>
        <w:t xml:space="preserve">3. Sufi:  </w:t>
      </w:r>
    </w:p>
    <w:p w14:paraId="55E47E68" w14:textId="39D250BF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5470779E" w14:textId="79A9C621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760AB913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b/>
          <w:szCs w:val="24"/>
        </w:rPr>
        <w:t>IV. Impact on Christianity (in the seventh and eighth centuries)</w:t>
      </w:r>
    </w:p>
    <w:p w14:paraId="146B0BF9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>A. Loss of the major holy places of Christianity.</w:t>
      </w:r>
    </w:p>
    <w:p w14:paraId="69B70747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>B. Loss of Carthage, the origin of Latin Christianity.</w:t>
      </w:r>
    </w:p>
    <w:p w14:paraId="2D9F14FF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>C. Opposition to Christianity in Africa, Spain, Persia, and Eastern Europe.</w:t>
      </w:r>
    </w:p>
    <w:p w14:paraId="670DDD24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 xml:space="preserve">D. Christianity spread along a north-south axis, blocked from spreading east and west </w:t>
      </w:r>
    </w:p>
    <w:p w14:paraId="4AF54B2F" w14:textId="4C7F2231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 xml:space="preserve">                  </w:t>
      </w:r>
      <w:r w:rsidRPr="007D0674">
        <w:rPr>
          <w:rFonts w:asciiTheme="minorHAnsi" w:hAnsiTheme="minorHAnsi" w:cstheme="minorHAnsi"/>
          <w:color w:val="000000"/>
          <w:szCs w:val="24"/>
        </w:rPr>
        <w:t>(Africa).</w:t>
      </w:r>
    </w:p>
    <w:p w14:paraId="3F522E07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>E. Separation of Christendom from Constantinople.</w:t>
      </w:r>
    </w:p>
    <w:p w14:paraId="4EBCA838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color w:val="000000"/>
          <w:szCs w:val="24"/>
        </w:rPr>
      </w:pPr>
      <w:r w:rsidRPr="007D0674">
        <w:rPr>
          <w:rFonts w:asciiTheme="minorHAnsi" w:hAnsiTheme="minorHAnsi" w:cstheme="minorHAnsi"/>
          <w:color w:val="000000"/>
          <w:szCs w:val="24"/>
        </w:rPr>
        <w:tab/>
        <w:t>F. Ultimately, the rise of Islam led to the Crusades.</w:t>
      </w:r>
    </w:p>
    <w:p w14:paraId="368E58D7" w14:textId="77777777" w:rsidR="007D0674" w:rsidRPr="00F644C0" w:rsidRDefault="007D0674" w:rsidP="007D0674">
      <w:pPr>
        <w:rPr>
          <w:rFonts w:ascii="Eurostile" w:hAnsi="Eurostile"/>
          <w:sz w:val="24"/>
          <w:szCs w:val="24"/>
        </w:rPr>
      </w:pPr>
    </w:p>
    <w:p w14:paraId="0DF30A8C" w14:textId="5C03A21D" w:rsidR="007D0674" w:rsidRDefault="007D0674" w:rsidP="007D0674">
      <w:pPr>
        <w:rPr>
          <w:rFonts w:ascii="Eurostile" w:hAnsi="Eurostile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3559A3C" wp14:editId="3A57F94C">
            <wp:simplePos x="0" y="0"/>
            <wp:positionH relativeFrom="column">
              <wp:posOffset>2103120</wp:posOffset>
            </wp:positionH>
            <wp:positionV relativeFrom="paragraph">
              <wp:posOffset>158750</wp:posOffset>
            </wp:positionV>
            <wp:extent cx="2519045" cy="3782060"/>
            <wp:effectExtent l="0" t="0" r="14605" b="8890"/>
            <wp:wrapTight wrapText="bothSides">
              <wp:wrapPolygon edited="0">
                <wp:start x="0" y="0"/>
                <wp:lineTo x="0" y="21542"/>
                <wp:lineTo x="21562" y="21542"/>
                <wp:lineTo x="2156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378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8598D" w14:textId="77777777" w:rsidR="007D0674" w:rsidRPr="00F644C0" w:rsidRDefault="007D0674" w:rsidP="007D0674">
      <w:pPr>
        <w:rPr>
          <w:rFonts w:ascii="Eurostile" w:hAnsi="Eurostile"/>
          <w:sz w:val="24"/>
          <w:szCs w:val="24"/>
        </w:rPr>
      </w:pPr>
    </w:p>
    <w:p w14:paraId="0122E91C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2EA88FFE" w14:textId="2C12B409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/>
        <w:rPr>
          <w:rFonts w:asciiTheme="minorHAnsi" w:hAnsiTheme="minorHAnsi" w:cstheme="minorHAnsi"/>
          <w:color w:val="000000"/>
          <w:szCs w:val="24"/>
        </w:rPr>
      </w:pPr>
    </w:p>
    <w:p w14:paraId="29316C60" w14:textId="77777777" w:rsid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5AD45E48" w14:textId="77777777" w:rsidR="007D0674" w:rsidRPr="007D0674" w:rsidRDefault="007D0674" w:rsidP="007D0674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Theme="minorHAnsi" w:hAnsiTheme="minorHAnsi" w:cstheme="minorHAnsi"/>
          <w:color w:val="000000"/>
          <w:szCs w:val="24"/>
        </w:rPr>
      </w:pPr>
    </w:p>
    <w:p w14:paraId="387681EE" w14:textId="77777777" w:rsidR="00205CF9" w:rsidRDefault="00205CF9"/>
    <w:sectPr w:rsidR="00205C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674"/>
    <w:rsid w:val="00205CF9"/>
    <w:rsid w:val="007D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1EEA941"/>
  <w15:chartTrackingRefBased/>
  <w15:docId w15:val="{95194936-6BE5-4B84-ADCE-169142D9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0">
    <w:name w:val="Style0"/>
    <w:rsid w:val="007D0674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http://zombietime.com/mohammed_image_archive/book_illos/MuhammadArrivalMedina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https://encrypted-tbn1.gstatic.com/images?q=tbn:ANd9GcTrmhKp5JU76Hl9fW6asvfD2q8hyNdyMt8y1NV6nayEkDZaLHlH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zombietime.com/mohammed_image_archive/book_illos/ACMichaelFlight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313</Words>
  <Characters>1413</Characters>
  <Application>Microsoft Office Word</Application>
  <DocSecurity>0</DocSecurity>
  <Lines>58</Lines>
  <Paragraphs>61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Parsons</dc:creator>
  <cp:keywords/>
  <dc:description/>
  <cp:lastModifiedBy>Steve Parsons</cp:lastModifiedBy>
  <cp:revision>2</cp:revision>
  <dcterms:created xsi:type="dcterms:W3CDTF">2022-02-14T23:22:00Z</dcterms:created>
  <dcterms:modified xsi:type="dcterms:W3CDTF">2022-02-14T23:35:00Z</dcterms:modified>
</cp:coreProperties>
</file>